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дошкольного образования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Технологии развития первичных представлений дошкольников об окружающем мире</w:t>
            </w:r>
          </w:p>
          <w:p>
            <w:pPr>
              <w:jc w:val="center"/>
              <w:spacing w:after="0" w:line="240" w:lineRule="auto"/>
              <w:rPr>
                <w:sz w:val="32"/>
                <w:szCs w:val="32"/>
              </w:rPr>
            </w:pPr>
            <w:r>
              <w:rPr>
                <w:rFonts w:ascii="Times New Roman" w:hAnsi="Times New Roman" w:cs="Times New Roman"/>
                <w:color w:val="#000000"/>
                <w:sz w:val="32"/>
                <w:szCs w:val="32"/>
              </w:rPr>
              <w:t> Б1.В.03.07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дошкольного образования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975.97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д.п.н., профессор _________________ /Арбузова Е.Н./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дошкольного образования »;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«Технологии развития первичных представлений дошкольников об окружающем мире »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Б1.В.03.07 «Технологии развития первичных представлений дошкольников об окружающем мире ».</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«Технологии развития первичных представлений дошкольников об окружающем мире »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участию в коллективной работе по проектированию и реализации программ развития и воспитания обучающихся</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1.1 знать технологии проектирования образовательных программ и систем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1.3 знать условия, способы и средства личностного и профессионального саморазвития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1.4 уметь проектировать образовательные программы для разных категорий, обучающихся, программу личностного и профессионального развития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1.6 владеть способностью анализировать подходы и модели к проектированию программ психолого-педагогического сопровождения реализации образовательных программ в системе образования, опытом проектной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1.7 владеть навыками проектирования и реализации векторов профессионального и личностного саморазвития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индивидуально-личностные образовательные маршруты детей и обучающихся, в том числе с ограниченными возможностями здоровья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5.1 знать основы возрастной и педагогической психологии, методы, используемые в педагогике и психологии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5.2 знать методы организационно-методического сопровождения основных общеобразовательных программ стандартные методы и технологии, позволяющие решать коррекционно-развивающие задачи в сотрудничестве с другими специалистами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5.3 знать основы проектирования индивидуальных образовательных маршрутов детей и обучающихся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5.4 уметь разрабатывать и реализовывать совместно со специалистами индивидуальные образовательные маршруты с учетом особенностей и образовательных потребностей конкретного обучающегося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5.5 владеть технологиями развития детей,  согласно индивидуальных образовательных маршрутов</w:t>
            </w:r>
          </w:p>
        </w:tc>
      </w:tr>
      <w:tr>
        <w:trPr>
          <w:trHeight w:hRule="exact" w:val="277.83"/>
        </w:trPr>
        <w:tc>
          <w:tcPr>
            <w:tcW w:w="3970" w:type="dxa"/>
          </w:tcPr>
          <w:p/>
        </w:tc>
        <w:tc>
          <w:tcPr>
            <w:tcW w:w="3828" w:type="dxa"/>
          </w:tcPr>
          <w:p/>
        </w:tc>
        <w:tc>
          <w:tcPr>
            <w:tcW w:w="852" w:type="dxa"/>
          </w:tcPr>
          <w:p/>
        </w:tc>
        <w:tc>
          <w:tcPr>
            <w:tcW w:w="993" w:type="dxa"/>
          </w:tcP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ПК-7</w:t>
            </w:r>
          </w:p>
          <w:p>
            <w:pPr>
              <w:jc w:val="left"/>
              <w:spacing w:after="0" w:line="240" w:lineRule="auto"/>
              <w:rPr>
                <w:sz w:val="24"/>
                <w:szCs w:val="24"/>
              </w:rPr>
            </w:pPr>
            <w:r>
              <w:rPr>
                <w:rFonts w:ascii="Times New Roman" w:hAnsi="Times New Roman" w:cs="Times New Roman"/>
                <w:b/>
                <w:color w:val="#000000"/>
                <w:sz w:val="24"/>
                <w:szCs w:val="24"/>
              </w:rPr>
              <w:t> Способен к психолого-педагогической деятельности по реализации программ дошкольного образования</w:t>
            </w:r>
          </w:p>
        </w:tc>
      </w:tr>
      <w:tr>
        <w:trPr>
          <w:trHeight w:hRule="exact" w:val="585.0599"/>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7.1 знать специфику дошкольного образования и особенностей организации работы с детьми раннего и дошкольного возраста</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7.3 знать основы дошкольной педагогики; современные тенденции развития дошкольного образования</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7.4 знать общие закономерности развития ребенка в раннем и дошкольном возрасте; особенности становления и развития детских деятельностей в раннем и дошкольном возрасте; основы теории физического, познавательного и личностного развития детей раннего и дошкольного возраста</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7.8 уметь формировать психологическую готовность детей к школьному обучению</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7.9 владеть способами и приемами создания позитивного психологического климата в группе и условий для доброжелательных отношений между детьми и взрослыми</w:t>
            </w:r>
          </w:p>
        </w:tc>
      </w:tr>
      <w:tr>
        <w:trPr>
          <w:trHeight w:hRule="exact" w:val="855.5397"/>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7.10 владеть приемами и техниками познавательного и личностного развития детей раннего и дошкольного возраста в соответствии с образовательной программой организации</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Б1.В.03.07 «Технологии развития первичных представлений дошкольников об окружающем мире » относится к обязательной части, является дисциплиной Блока Б1. «Дисциплины (модули)». Модуль 15 "Предметно - технологический"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550.3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Модуль "Содержание и методы развития детей в образовательной области "Познавательное развитие; речевое развитие""</w:t>
            </w:r>
          </w:p>
          <w:p>
            <w:pPr>
              <w:jc w:val="center"/>
              <w:spacing w:after="0" w:line="240" w:lineRule="auto"/>
              <w:rPr>
                <w:sz w:val="22"/>
                <w:szCs w:val="22"/>
              </w:rPr>
            </w:pPr>
            <w:r>
              <w:rPr>
                <w:rFonts w:ascii="Times New Roman" w:hAnsi="Times New Roman" w:cs="Times New Roman"/>
                <w:color w:val="#000000"/>
                <w:sz w:val="22"/>
                <w:szCs w:val="22"/>
              </w:rPr>
              <w:t> Организация внеурочной деятельности в начальной школе</w:t>
            </w:r>
          </w:p>
          <w:p>
            <w:pPr>
              <w:jc w:val="center"/>
              <w:spacing w:after="0" w:line="240" w:lineRule="auto"/>
              <w:rPr>
                <w:sz w:val="22"/>
                <w:szCs w:val="22"/>
              </w:rPr>
            </w:pPr>
            <w:r>
              <w:rPr>
                <w:rFonts w:ascii="Times New Roman" w:hAnsi="Times New Roman" w:cs="Times New Roman"/>
                <w:color w:val="#000000"/>
                <w:sz w:val="22"/>
                <w:szCs w:val="22"/>
              </w:rPr>
              <w:t> Педагогика</w:t>
            </w:r>
          </w:p>
          <w:p>
            <w:pPr>
              <w:jc w:val="center"/>
              <w:spacing w:after="0" w:line="240" w:lineRule="auto"/>
              <w:rPr>
                <w:sz w:val="22"/>
                <w:szCs w:val="22"/>
              </w:rPr>
            </w:pPr>
            <w:r>
              <w:rPr>
                <w:rFonts w:ascii="Times New Roman" w:hAnsi="Times New Roman" w:cs="Times New Roman"/>
                <w:color w:val="#000000"/>
                <w:sz w:val="22"/>
                <w:szCs w:val="22"/>
              </w:rPr>
              <w:t> Дошкольная педагогика с основами методики</w:t>
            </w:r>
          </w:p>
          <w:p>
            <w:pPr>
              <w:jc w:val="center"/>
              <w:spacing w:after="0" w:line="240" w:lineRule="auto"/>
              <w:rPr>
                <w:sz w:val="22"/>
                <w:szCs w:val="22"/>
              </w:rPr>
            </w:pPr>
            <w:r>
              <w:rPr>
                <w:rFonts w:ascii="Times New Roman" w:hAnsi="Times New Roman" w:cs="Times New Roman"/>
                <w:color w:val="#000000"/>
                <w:sz w:val="22"/>
                <w:szCs w:val="22"/>
              </w:rPr>
              <w:t> Естественнонаучная картина мира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(тьюторская)</w:t>
            </w:r>
          </w:p>
          <w:p>
            <w:pPr>
              <w:jc w:val="center"/>
              <w:spacing w:after="0" w:line="240" w:lineRule="auto"/>
              <w:rPr>
                <w:sz w:val="22"/>
                <w:szCs w:val="22"/>
              </w:rPr>
            </w:pPr>
            <w:r>
              <w:rPr>
                <w:rFonts w:ascii="Times New Roman" w:hAnsi="Times New Roman" w:cs="Times New Roman"/>
                <w:color w:val="#000000"/>
                <w:sz w:val="22"/>
                <w:szCs w:val="22"/>
              </w:rPr>
              <w:t> Психолого-педагогический практикум</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ПК-5, ПК-7, ПК-1</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Терхнологии развития первичных представлений об окружающем мире у дошкольников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Технологии развития первичных представлений дошкольников об окружающем мире – как вузовская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Процесс образования дошкольников в области «Окружающий мир». Содержание «Окружающего мира» для дошкольников. Ведущие представления об окружающем мире, формируемые у дошкольников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и методы развития первичных представлений дошкольников об окружающем мире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формирования у дошкольников представлений об окружающем мире и методика работы с ними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организации изучения важнейших представлений об окружающем мире, у дошкольников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Экскурсии дошкольников в природу.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Детское экспериментирование и наблюдение как методы развития первичных представлений дошкольников об окружающем мире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особенности вариативных курсов «Окружающий мир».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и методы развития первичных представлений дошкольников об окружающем мире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937.31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развития первичных представлений дошкольников об окружающем мире – как вузовская дисциплина. Процесс образования дошкольников в области «Окружающий мир». Содержание «Окружающего мира» для дошкольников. Ведущие представления об окружающем мире, формируемые у дошкольников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формирования у дошкольников представлений об окружающем мире и методика работы с ними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организации изучения важнейших представлений об окружающем мире, у дошкольников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Экскурсии дошкольников в природу.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Детское экспериментирование как метод развития первичных представлений дошкольников об окружающем мире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особенности вариативных курсов «Окружающий мир» в ДОУ.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Экологическое образование и воспитание дошкольников на занятиях окружающего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методы и методика ознакомления</w:t>
            </w:r>
          </w:p>
          <w:p>
            <w:pPr>
              <w:jc w:val="left"/>
              <w:spacing w:after="0" w:line="240" w:lineRule="auto"/>
              <w:rPr>
                <w:sz w:val="24"/>
                <w:szCs w:val="24"/>
              </w:rPr>
            </w:pPr>
            <w:r>
              <w:rPr>
                <w:rFonts w:ascii="Times New Roman" w:hAnsi="Times New Roman" w:cs="Times New Roman"/>
                <w:color w:val="#000000"/>
                <w:sz w:val="24"/>
                <w:szCs w:val="24"/>
              </w:rPr>
              <w:t> дошкольников с окружающим миром. Методы и приемы обучения. Понятие метода обучения. Целостный</w:t>
            </w:r>
          </w:p>
          <w:p>
            <w:pPr>
              <w:jc w:val="left"/>
              <w:spacing w:after="0" w:line="240" w:lineRule="auto"/>
              <w:rPr>
                <w:sz w:val="24"/>
                <w:szCs w:val="24"/>
              </w:rPr>
            </w:pPr>
            <w:r>
              <w:rPr>
                <w:rFonts w:ascii="Times New Roman" w:hAnsi="Times New Roman" w:cs="Times New Roman"/>
                <w:color w:val="#000000"/>
                <w:sz w:val="24"/>
                <w:szCs w:val="24"/>
              </w:rPr>
              <w:t> подход к проблеме метода.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методики преподавания на современном этапе. Методики</w:t>
            </w:r>
          </w:p>
          <w:p>
            <w:pPr>
              <w:jc w:val="left"/>
              <w:spacing w:after="0" w:line="240" w:lineRule="auto"/>
              <w:rPr>
                <w:sz w:val="24"/>
                <w:szCs w:val="24"/>
              </w:rPr>
            </w:pPr>
            <w:r>
              <w:rPr>
                <w:rFonts w:ascii="Times New Roman" w:hAnsi="Times New Roman" w:cs="Times New Roman"/>
                <w:color w:val="#000000"/>
                <w:sz w:val="24"/>
                <w:szCs w:val="24"/>
              </w:rPr>
              <w:t> преподавания естествознания.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интегрированные курсы в программах дошкольного</w:t>
            </w:r>
          </w:p>
          <w:p>
            <w:pPr>
              <w:jc w:val="left"/>
              <w:spacing w:after="0" w:line="240" w:lineRule="auto"/>
              <w:rPr>
                <w:sz w:val="24"/>
                <w:szCs w:val="24"/>
              </w:rPr>
            </w:pPr>
            <w:r>
              <w:rPr>
                <w:rFonts w:ascii="Times New Roman" w:hAnsi="Times New Roman" w:cs="Times New Roman"/>
                <w:color w:val="#000000"/>
                <w:sz w:val="24"/>
                <w:szCs w:val="24"/>
              </w:rPr>
              <w:t>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Задачи изучения природы с детьми дошкольного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Ознакомление</w:t>
            </w:r>
          </w:p>
          <w:p>
            <w:pPr>
              <w:jc w:val="left"/>
              <w:spacing w:after="0" w:line="240" w:lineRule="auto"/>
              <w:rPr>
                <w:sz w:val="24"/>
                <w:szCs w:val="24"/>
              </w:rPr>
            </w:pPr>
            <w:r>
              <w:rPr>
                <w:rFonts w:ascii="Times New Roman" w:hAnsi="Times New Roman" w:cs="Times New Roman"/>
                <w:color w:val="#000000"/>
                <w:sz w:val="24"/>
                <w:szCs w:val="24"/>
              </w:rPr>
              <w:t> дошкольников</w:t>
            </w:r>
          </w:p>
          <w:p>
            <w:pPr>
              <w:jc w:val="left"/>
              <w:spacing w:after="0" w:line="240" w:lineRule="auto"/>
              <w:rPr>
                <w:sz w:val="24"/>
                <w:szCs w:val="24"/>
              </w:rPr>
            </w:pPr>
            <w:r>
              <w:rPr>
                <w:rFonts w:ascii="Times New Roman" w:hAnsi="Times New Roman" w:cs="Times New Roman"/>
                <w:color w:val="#000000"/>
                <w:sz w:val="24"/>
                <w:szCs w:val="24"/>
              </w:rPr>
              <w:t> элементарными</w:t>
            </w:r>
          </w:p>
          <w:p>
            <w:pPr>
              <w:jc w:val="left"/>
              <w:spacing w:after="0" w:line="240" w:lineRule="auto"/>
              <w:rPr>
                <w:sz w:val="24"/>
                <w:szCs w:val="24"/>
              </w:rPr>
            </w:pPr>
            <w:r>
              <w:rPr>
                <w:rFonts w:ascii="Times New Roman" w:hAnsi="Times New Roman" w:cs="Times New Roman"/>
                <w:color w:val="#000000"/>
                <w:sz w:val="24"/>
                <w:szCs w:val="24"/>
              </w:rPr>
              <w:t> знаниями</w:t>
            </w:r>
          </w:p>
          <w:p>
            <w:pPr>
              <w:jc w:val="left"/>
              <w:spacing w:after="0" w:line="240" w:lineRule="auto"/>
              <w:rPr>
                <w:sz w:val="24"/>
                <w:szCs w:val="24"/>
              </w:rPr>
            </w:pPr>
            <w:r>
              <w:rPr>
                <w:rFonts w:ascii="Times New Roman" w:hAnsi="Times New Roman" w:cs="Times New Roman"/>
                <w:color w:val="#000000"/>
                <w:sz w:val="24"/>
                <w:szCs w:val="24"/>
              </w:rPr>
              <w:t> распространенных предметах и явлениях природы и их использование</w:t>
            </w:r>
          </w:p>
          <w:p>
            <w:pPr>
              <w:jc w:val="left"/>
              <w:spacing w:after="0" w:line="240" w:lineRule="auto"/>
              <w:rPr>
                <w:sz w:val="24"/>
                <w:szCs w:val="24"/>
              </w:rPr>
            </w:pPr>
            <w:r>
              <w:rPr>
                <w:rFonts w:ascii="Times New Roman" w:hAnsi="Times New Roman" w:cs="Times New Roman"/>
                <w:color w:val="#000000"/>
                <w:sz w:val="24"/>
                <w:szCs w:val="24"/>
              </w:rPr>
              <w:t> человеком.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Воспитание</w:t>
            </w:r>
          </w:p>
          <w:p>
            <w:pPr>
              <w:jc w:val="left"/>
              <w:spacing w:after="0" w:line="240" w:lineRule="auto"/>
              <w:rPr>
                <w:sz w:val="24"/>
                <w:szCs w:val="24"/>
              </w:rPr>
            </w:pPr>
            <w:r>
              <w:rPr>
                <w:rFonts w:ascii="Times New Roman" w:hAnsi="Times New Roman" w:cs="Times New Roman"/>
                <w:color w:val="#000000"/>
                <w:sz w:val="24"/>
                <w:szCs w:val="24"/>
              </w:rPr>
              <w:t> основ</w:t>
            </w:r>
          </w:p>
          <w:p>
            <w:pPr>
              <w:jc w:val="left"/>
              <w:spacing w:after="0" w:line="240" w:lineRule="auto"/>
              <w:rPr>
                <w:sz w:val="24"/>
                <w:szCs w:val="24"/>
              </w:rPr>
            </w:pPr>
            <w:r>
              <w:rPr>
                <w:rFonts w:ascii="Times New Roman" w:hAnsi="Times New Roman" w:cs="Times New Roman"/>
                <w:color w:val="#000000"/>
                <w:sz w:val="24"/>
                <w:szCs w:val="24"/>
              </w:rPr>
              <w:t> экологической</w:t>
            </w:r>
          </w:p>
          <w:p>
            <w:pPr>
              <w:jc w:val="left"/>
              <w:spacing w:after="0" w:line="240" w:lineRule="auto"/>
              <w:rPr>
                <w:sz w:val="24"/>
                <w:szCs w:val="24"/>
              </w:rPr>
            </w:pPr>
            <w:r>
              <w:rPr>
                <w:rFonts w:ascii="Times New Roman" w:hAnsi="Times New Roman" w:cs="Times New Roman"/>
                <w:color w:val="#000000"/>
                <w:sz w:val="24"/>
                <w:szCs w:val="24"/>
              </w:rPr>
              <w:t>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мышления, речи и наблюдательности у детей в процессе познавательного</w:t>
            </w:r>
          </w:p>
          <w:p>
            <w:pPr>
              <w:jc w:val="left"/>
              <w:spacing w:after="0" w:line="240" w:lineRule="auto"/>
              <w:rPr>
                <w:sz w:val="24"/>
                <w:szCs w:val="24"/>
              </w:rPr>
            </w:pPr>
            <w:r>
              <w:rPr>
                <w:rFonts w:ascii="Times New Roman" w:hAnsi="Times New Roman" w:cs="Times New Roman"/>
                <w:color w:val="#000000"/>
                <w:sz w:val="24"/>
                <w:szCs w:val="24"/>
              </w:rPr>
              <w:t> развития дошкольника.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Задачи формирования здорового образа жизни детей дошкольного</w:t>
            </w:r>
          </w:p>
          <w:p>
            <w:pPr>
              <w:jc w:val="left"/>
              <w:spacing w:after="0" w:line="240" w:lineRule="auto"/>
              <w:rPr>
                <w:sz w:val="24"/>
                <w:szCs w:val="24"/>
              </w:rPr>
            </w:pPr>
            <w:r>
              <w:rPr>
                <w:rFonts w:ascii="Times New Roman" w:hAnsi="Times New Roman" w:cs="Times New Roman"/>
                <w:color w:val="#000000"/>
                <w:sz w:val="24"/>
                <w:szCs w:val="24"/>
              </w:rPr>
              <w:t> возраста, формирования экологической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478.2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w:t>
            </w:r>
          </w:p>
          <w:p>
            <w:pPr>
              <w:jc w:val="left"/>
              <w:spacing w:after="0" w:line="240" w:lineRule="auto"/>
              <w:rPr>
                <w:sz w:val="24"/>
                <w:szCs w:val="24"/>
              </w:rPr>
            </w:pPr>
            <w:r>
              <w:rPr>
                <w:rFonts w:ascii="Times New Roman" w:hAnsi="Times New Roman" w:cs="Times New Roman"/>
                <w:color w:val="#000000"/>
                <w:sz w:val="24"/>
                <w:szCs w:val="24"/>
              </w:rPr>
              <w:t> организационных</w:t>
            </w:r>
          </w:p>
          <w:p>
            <w:pPr>
              <w:jc w:val="left"/>
              <w:spacing w:after="0" w:line="240" w:lineRule="auto"/>
              <w:rPr>
                <w:sz w:val="24"/>
                <w:szCs w:val="24"/>
              </w:rPr>
            </w:pPr>
            <w:r>
              <w:rPr>
                <w:rFonts w:ascii="Times New Roman" w:hAnsi="Times New Roman" w:cs="Times New Roman"/>
                <w:color w:val="#000000"/>
                <w:sz w:val="24"/>
                <w:szCs w:val="24"/>
              </w:rPr>
              <w:t> форм</w:t>
            </w:r>
          </w:p>
          <w:p>
            <w:pPr>
              <w:jc w:val="left"/>
              <w:spacing w:after="0" w:line="240" w:lineRule="auto"/>
              <w:rPr>
                <w:sz w:val="24"/>
                <w:szCs w:val="24"/>
              </w:rPr>
            </w:pPr>
            <w:r>
              <w:rPr>
                <w:rFonts w:ascii="Times New Roman" w:hAnsi="Times New Roman" w:cs="Times New Roman"/>
                <w:color w:val="#000000"/>
                <w:sz w:val="24"/>
                <w:szCs w:val="24"/>
              </w:rPr>
              <w:t> в</w:t>
            </w:r>
          </w:p>
          <w:p>
            <w:pPr>
              <w:jc w:val="left"/>
              <w:spacing w:after="0" w:line="240" w:lineRule="auto"/>
              <w:rPr>
                <w:sz w:val="24"/>
                <w:szCs w:val="24"/>
              </w:rPr>
            </w:pPr>
            <w:r>
              <w:rPr>
                <w:rFonts w:ascii="Times New Roman" w:hAnsi="Times New Roman" w:cs="Times New Roman"/>
                <w:color w:val="#000000"/>
                <w:sz w:val="24"/>
                <w:szCs w:val="24"/>
              </w:rPr>
              <w:t> процессе</w:t>
            </w:r>
          </w:p>
          <w:p>
            <w:pPr>
              <w:jc w:val="left"/>
              <w:spacing w:after="0" w:line="240" w:lineRule="auto"/>
              <w:rPr>
                <w:sz w:val="24"/>
                <w:szCs w:val="24"/>
              </w:rPr>
            </w:pPr>
            <w:r>
              <w:rPr>
                <w:rFonts w:ascii="Times New Roman" w:hAnsi="Times New Roman" w:cs="Times New Roman"/>
                <w:color w:val="#000000"/>
                <w:sz w:val="24"/>
                <w:szCs w:val="24"/>
              </w:rPr>
              <w:t> познавательного развития дошкольника</w:t>
            </w:r>
          </w:p>
          <w:p>
            <w:pPr>
              <w:jc w:val="left"/>
              <w:spacing w:after="0" w:line="240" w:lineRule="auto"/>
              <w:rPr>
                <w:sz w:val="24"/>
                <w:szCs w:val="24"/>
              </w:rPr>
            </w:pPr>
            <w:r>
              <w:rPr>
                <w:rFonts w:ascii="Times New Roman" w:hAnsi="Times New Roman" w:cs="Times New Roman"/>
                <w:color w:val="#000000"/>
                <w:sz w:val="24"/>
                <w:szCs w:val="24"/>
              </w:rPr>
              <w:t> Занятие - основная форма работы. Комбинированные</w:t>
            </w:r>
          </w:p>
          <w:p>
            <w:pPr>
              <w:jc w:val="left"/>
              <w:spacing w:after="0" w:line="240" w:lineRule="auto"/>
              <w:rPr>
                <w:sz w:val="24"/>
                <w:szCs w:val="24"/>
              </w:rPr>
            </w:pPr>
            <w:r>
              <w:rPr>
                <w:rFonts w:ascii="Times New Roman" w:hAnsi="Times New Roman" w:cs="Times New Roman"/>
                <w:color w:val="#000000"/>
                <w:sz w:val="24"/>
                <w:szCs w:val="24"/>
              </w:rPr>
              <w:t> занятия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4809.3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68.50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Технологии развития первичных представлений дошкольников об окружающем мире – как вузовская дисциплина.</w:t>
            </w:r>
          </w:p>
        </w:tc>
      </w:tr>
      <w:tr>
        <w:trPr>
          <w:trHeight w:hRule="exact" w:val="558.3062"/>
        </w:trPr>
        <w:tc>
          <w:tcPr>
            <w:tcW w:w="9654" w:type="dxa"/>
            <w:tcBorders>
</w:tcBorders>
            <w:vMerge/>
            <w:shd w:val="clear" w:color="#000000" w:fill="#FFFFFF"/>
            <w:vAlign w:val="top"/>
            <w:tcMar>
              <w:left w:w="34" w:type="dxa"/>
              <w:right w:w="34" w:type="dxa"/>
            </w:tcMar>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первичных представлений дошкольников об окружающем мире Место «Естествознания» в современном интегрированном образовательном комплекте стандарта ДОУ. Методика преподавания естествознания как синтетическая наука. Целевые установки и функции данной дисциплины. Принципы построения курса (единства исторического и логического, преемственности, гуманизации, интеграции, развивающего и воспитывающего обучения). Понятийный аппарат методики (философские, научные, педагогические, природоведческие, заимствованные термины). Методическая основа и подходы к современной методике обучения естествознанию (диалектический, системно- структурный, синергетический, комплексный, дидактический, гуманистический, культурологический). Еѐ межпредметные связи. Методы естественнонаучного методического исследования (теоретические, эмпирические, переходные, математико- статистические). Ведущие представления об окружающем мире, формируемые у дошкольников</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Процесс образования дошкольников в области «Окружающий мир». Содержание «Окружающего мира» для дошкольников. Ведущие представления об окружающем мире, формируемые у дошкольников</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Процесс образования в области «Окружающий мир». Формирование знаний. Общая логика развития знаний: от представлений к понятиям и закономерностям. Формирование представлений. Понятие о представлениях младших школьников, их классификация. Формирование представлений о связях. Выявление связей, приемы изучения связей. Формирование и развитие понятий. Понятие как педагогическая категория. Характеристики понятия: содержание, объем и динамичность. Формирование понятий по индуктивному пути. Дедуктивный путь формирования понятий. Формирование понятий поисковым методом. Формирование умений. Этапы формирования умений. Технологии взаимодействия с природными объектами в классе и дома. Технологии коллекционирования природных объектов. Технологии использования естественной природы. Технология природоохранительной деятельности. Меры безопасности при взаимодействии с природным окружением.</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и методы развития первичных представлений дошкольников об окружающем мире</w:t>
            </w:r>
          </w:p>
        </w:tc>
      </w:tr>
      <w:tr>
        <w:trPr>
          <w:trHeight w:hRule="exact" w:val="3443.91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Поливариативность подходов к трактовке понятия «метод обучения» в современной науке. Метод как синтетическое образование. Многообразие классификаций способов обучения в современной методике преподавания "Окружающего мира". Выбор методов и приемов обучения, их сочетание в учебном процессе по преподаванию естествознания. Элементы проблемного и программированного обучения при изучении природы. Современные тенденции  изменения традиционной методы использования способов обучения естествознанию. Многообразие словесных методов обучения естествознанию. Роль наглядных методов в освоении окружающего мира. Практические методы обучения естествознанию. Виды лабораторных опытов, используемых в курсе "Окружающий мир", и последовательность их усложнения в разных группах. Моделирование. Виды моделей, используемых в курсе «Окружающий мир». Технология моделирования на уроках естествознания и ее своеобразие в традиционной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развивающей системах обучения. Технология игры. Дидактические игры. Ролевые игры. Игры с правилами. Настольные игры.</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Средства формирования у дошкольников представлений об окружающем мире и методика работы с ними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Общая характеристика средств обучения, их классификация. Вербальные средства обучения. Учебник и  два основных блока его структурных компонентов: тексты; внетекстовые компоненты. Натуральные средства обучения: коллекции, гербарии, живые объекты природы. Изображения предметов и явлений природы: таблицы, картины, объемные средства обучения, муляжи, технические средства обучения.  Мультимедиа. Экран, проектор, презентации.</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организации изучения важнейших представлений об окружающем мире, у дошкольников</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Разнообразие форм организации учебной деятельности младших школьников в процессе изучения природы. Многообразие классификаций форм обучения естествознанию, их специфика и взаимосвязь. Технология подготовки учителя к занятиям по курсу. Планирование и его виды. Типология уроков обучения "Окружающему миру". Основные требования к современному уроку естествознания. Место игровой деятельности в процессе преподавания естествознания и  обществоведения в начальной школе. Нетрадиционные ("нестандартные") формы проведения занятий по курсу "Окружающий мир". Значение и особенности учета, оценки знаний, умений и навыков в данном курсе. Методика проверки и оценки знаний учащихся на уроках естествознания (требования, уровни усвоения.) Виды контроля (текущий, итоговый, административный) и специфика их организации.  Различные типы учебных занятий по изучению окружающего мира дошкольниками.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Экскурсии дошкольников в природу.</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"экскурсия" и ее специфические признаки. Современная типология экскурсий, рекомендуемых к проведению в пропедевтическом курсе  "Окружающий мир", и их структура. Методика организации экскурсий по естествознанию. Подготовка педагога ДОУ к экскурсии, ее оборудование. Этапы проведения экскурсионной работы; структура урока экскурсии иллюстративно-исследовательского, комбинированного характера. Общие требования к проведению экскурсий в начальной школе. Методика краеведческой работы в ДОУ. От "отчизноведения", "родиноведения" к краеведению. Принципы, уровни, формы краеведческой работы в ДОУ.</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Детское экспериментирование и наблюдение как методы развития первичных представлений дошкольников об окружающем мире</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Наблюдение. Детское экспериментирования. Групповые опыты. Демонстрационные опыты. Виды внеурочной работы в зависимости от места ее проведения: в природе, на участке ДОУ, в уголке живой природы, на географической площадке, в краеведческом уголке. Связь внеурочной работы с урочной деятельностью по естествознанию. Кружки любителей природы, различные виды экскурсий, клубы, общества, - в т.ч. и эпизодического характера (в целях подготовки праздника и другого массового действия). Факультативные естествоведческие курсы в начальной школе. Массовые формы внеурочной работы, ее виды (вечера, конференции, праздники, олимпиады, викторины, экскурсии, ролевые игры, путешествия по станциям, КВН, часы занимательного естествознания и т.д.). Педагогические условия воспитательной эффективности праздников, проведение "недель", "дней" природоохранной, экологической направленности. Календарь природы. Дневник наблюдений за погодой.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Методические особенности вариативных курсов «Окружающий мир».</w:t>
            </w:r>
          </w:p>
        </w:tc>
      </w:tr>
      <w:tr>
        <w:trPr>
          <w:trHeight w:hRule="exact" w:val="2135.61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Многообразие естествоведческих программ традиционной системы обучения в ДОУ: однопредметный «Природа и люди» (З.А. Клепинина) и интегрированный «Окружающий мир» (З.А. Клепинина, Н.И. Ворожейкина); система учебных курсов с экологической направленностью «Зеленый дом» и интегрированный «Мир вокруг нас» (А.А. Плешаков); «Мир и человек» (А.А. Вахрушев, О.В. Бурский, А.С. Раутиан); интегрированные «Окружающий мир» (Н.Ф. Виноградова, Г.Г. Ивченкова, И.В. Потапов), «Окружающий мир» (О.Т. Поглазова, В.Д. Шилин); «интегративный» «Окружающий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мир» (Л.В. Тарасов, Г.В. Чибизова) в рамках модели «Экология и диалектика»; «Окружающий мир» (Л.И. Бурова); «Человек и окружающая среда» (Л.П. Симонова - Салеева), «Основы естественно-научных и сельскохозяйственных знаний»</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и методы развития первичных представлений дошкольников об окружающем мире</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развития первичных представлений дошкольников об окружающем мире – как вузовская дисциплина. Процесс образования дошкольников в области «Окружающий мир». Содержание «Окружающего мира» для дошкольников. Ведущие представления об окружающем мире, формируемые у дошкольников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Средства формирования у дошкольников представлений об окружающем мире и методика работы с ними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организации изучения важнейших представлений об окружающем мире, у дошкольников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Экскурсии дошкольников в природу.</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Детское экспериментирование как метод развития первичных представлений дошкольников об окружающем мире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Методические особенности вариативных курсов «Окружающий мир» в ДОУ.</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Экологическое образование и воспитание дошкольников на занятиях окружающего мира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методы и методика ознакомления</w:t>
            </w:r>
          </w:p>
          <w:p>
            <w:pPr>
              <w:jc w:val="center"/>
              <w:spacing w:after="0" w:line="240" w:lineRule="auto"/>
              <w:rPr>
                <w:sz w:val="24"/>
                <w:szCs w:val="24"/>
              </w:rPr>
            </w:pPr>
            <w:r>
              <w:rPr>
                <w:rFonts w:ascii="Times New Roman" w:hAnsi="Times New Roman" w:cs="Times New Roman"/>
                <w:b/>
                <w:color w:val="#000000"/>
                <w:sz w:val="24"/>
                <w:szCs w:val="24"/>
              </w:rPr>
              <w:t> дошкольников с окружающим миром. Методы и приемы обучения. Понятие метода обучения. Целостный</w:t>
            </w:r>
          </w:p>
          <w:p>
            <w:pPr>
              <w:jc w:val="center"/>
              <w:spacing w:after="0" w:line="240" w:lineRule="auto"/>
              <w:rPr>
                <w:sz w:val="24"/>
                <w:szCs w:val="24"/>
              </w:rPr>
            </w:pPr>
            <w:r>
              <w:rPr>
                <w:rFonts w:ascii="Times New Roman" w:hAnsi="Times New Roman" w:cs="Times New Roman"/>
                <w:b/>
                <w:color w:val="#000000"/>
                <w:sz w:val="24"/>
                <w:szCs w:val="24"/>
              </w:rPr>
              <w:t> подход к проблеме метода.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методики преподавания на современном этапе. Методики</w:t>
            </w:r>
          </w:p>
          <w:p>
            <w:pPr>
              <w:jc w:val="center"/>
              <w:spacing w:after="0" w:line="240" w:lineRule="auto"/>
              <w:rPr>
                <w:sz w:val="24"/>
                <w:szCs w:val="24"/>
              </w:rPr>
            </w:pPr>
            <w:r>
              <w:rPr>
                <w:rFonts w:ascii="Times New Roman" w:hAnsi="Times New Roman" w:cs="Times New Roman"/>
                <w:b/>
                <w:color w:val="#000000"/>
                <w:sz w:val="24"/>
                <w:szCs w:val="24"/>
              </w:rPr>
              <w:t> преподавания естествознания.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интегрированные курсы в программах дошкольного</w:t>
            </w:r>
          </w:p>
          <w:p>
            <w:pPr>
              <w:jc w:val="center"/>
              <w:spacing w:after="0" w:line="240" w:lineRule="auto"/>
              <w:rPr>
                <w:sz w:val="24"/>
                <w:szCs w:val="24"/>
              </w:rPr>
            </w:pPr>
            <w:r>
              <w:rPr>
                <w:rFonts w:ascii="Times New Roman" w:hAnsi="Times New Roman" w:cs="Times New Roman"/>
                <w:b/>
                <w:color w:val="#000000"/>
                <w:sz w:val="24"/>
                <w:szCs w:val="24"/>
              </w:rPr>
              <w:t> образования.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Задачи изучения природы с детьми дошкольного возраста.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Ознакомление</w:t>
            </w:r>
          </w:p>
          <w:p>
            <w:pPr>
              <w:jc w:val="center"/>
              <w:spacing w:after="0" w:line="240" w:lineRule="auto"/>
              <w:rPr>
                <w:sz w:val="24"/>
                <w:szCs w:val="24"/>
              </w:rPr>
            </w:pPr>
            <w:r>
              <w:rPr>
                <w:rFonts w:ascii="Times New Roman" w:hAnsi="Times New Roman" w:cs="Times New Roman"/>
                <w:b/>
                <w:color w:val="#000000"/>
                <w:sz w:val="24"/>
                <w:szCs w:val="24"/>
              </w:rPr>
              <w:t> дошкольников</w:t>
            </w:r>
          </w:p>
          <w:p>
            <w:pPr>
              <w:jc w:val="center"/>
              <w:spacing w:after="0" w:line="240" w:lineRule="auto"/>
              <w:rPr>
                <w:sz w:val="24"/>
                <w:szCs w:val="24"/>
              </w:rPr>
            </w:pPr>
            <w:r>
              <w:rPr>
                <w:rFonts w:ascii="Times New Roman" w:hAnsi="Times New Roman" w:cs="Times New Roman"/>
                <w:b/>
                <w:color w:val="#000000"/>
                <w:sz w:val="24"/>
                <w:szCs w:val="24"/>
              </w:rPr>
              <w:t> элементарными</w:t>
            </w:r>
          </w:p>
          <w:p>
            <w:pPr>
              <w:jc w:val="center"/>
              <w:spacing w:after="0" w:line="240" w:lineRule="auto"/>
              <w:rPr>
                <w:sz w:val="24"/>
                <w:szCs w:val="24"/>
              </w:rPr>
            </w:pPr>
            <w:r>
              <w:rPr>
                <w:rFonts w:ascii="Times New Roman" w:hAnsi="Times New Roman" w:cs="Times New Roman"/>
                <w:b/>
                <w:color w:val="#000000"/>
                <w:sz w:val="24"/>
                <w:szCs w:val="24"/>
              </w:rPr>
              <w:t> знаниями</w:t>
            </w:r>
          </w:p>
          <w:p>
            <w:pPr>
              <w:jc w:val="center"/>
              <w:spacing w:after="0" w:line="240" w:lineRule="auto"/>
              <w:rPr>
                <w:sz w:val="24"/>
                <w:szCs w:val="24"/>
              </w:rPr>
            </w:pPr>
            <w:r>
              <w:rPr>
                <w:rFonts w:ascii="Times New Roman" w:hAnsi="Times New Roman" w:cs="Times New Roman"/>
                <w:b/>
                <w:color w:val="#000000"/>
                <w:sz w:val="24"/>
                <w:szCs w:val="24"/>
              </w:rPr>
              <w:t> распространенных предметах и явлениях природы и их использование</w:t>
            </w:r>
          </w:p>
          <w:p>
            <w:pPr>
              <w:jc w:val="center"/>
              <w:spacing w:after="0" w:line="240" w:lineRule="auto"/>
              <w:rPr>
                <w:sz w:val="24"/>
                <w:szCs w:val="24"/>
              </w:rPr>
            </w:pPr>
            <w:r>
              <w:rPr>
                <w:rFonts w:ascii="Times New Roman" w:hAnsi="Times New Roman" w:cs="Times New Roman"/>
                <w:b/>
                <w:color w:val="#000000"/>
                <w:sz w:val="24"/>
                <w:szCs w:val="24"/>
              </w:rPr>
              <w:t> человеком.</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Воспитание</w:t>
            </w:r>
          </w:p>
          <w:p>
            <w:pPr>
              <w:jc w:val="center"/>
              <w:spacing w:after="0" w:line="240" w:lineRule="auto"/>
              <w:rPr>
                <w:sz w:val="24"/>
                <w:szCs w:val="24"/>
              </w:rPr>
            </w:pPr>
            <w:r>
              <w:rPr>
                <w:rFonts w:ascii="Times New Roman" w:hAnsi="Times New Roman" w:cs="Times New Roman"/>
                <w:b/>
                <w:color w:val="#000000"/>
                <w:sz w:val="24"/>
                <w:szCs w:val="24"/>
              </w:rPr>
              <w:t> основ</w:t>
            </w:r>
          </w:p>
          <w:p>
            <w:pPr>
              <w:jc w:val="center"/>
              <w:spacing w:after="0" w:line="240" w:lineRule="auto"/>
              <w:rPr>
                <w:sz w:val="24"/>
                <w:szCs w:val="24"/>
              </w:rPr>
            </w:pPr>
            <w:r>
              <w:rPr>
                <w:rFonts w:ascii="Times New Roman" w:hAnsi="Times New Roman" w:cs="Times New Roman"/>
                <w:b/>
                <w:color w:val="#000000"/>
                <w:sz w:val="24"/>
                <w:szCs w:val="24"/>
              </w:rPr>
              <w:t> экологической</w:t>
            </w:r>
          </w:p>
          <w:p>
            <w:pPr>
              <w:jc w:val="center"/>
              <w:spacing w:after="0" w:line="240" w:lineRule="auto"/>
              <w:rPr>
                <w:sz w:val="24"/>
                <w:szCs w:val="24"/>
              </w:rPr>
            </w:pPr>
            <w:r>
              <w:rPr>
                <w:rFonts w:ascii="Times New Roman" w:hAnsi="Times New Roman" w:cs="Times New Roman"/>
                <w:b/>
                <w:color w:val="#000000"/>
                <w:sz w:val="24"/>
                <w:szCs w:val="24"/>
              </w:rPr>
              <w:t> культуры.</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мышления, речи и наблюдательности у детей в процессе познавательного</w:t>
            </w:r>
          </w:p>
          <w:p>
            <w:pPr>
              <w:jc w:val="center"/>
              <w:spacing w:after="0" w:line="240" w:lineRule="auto"/>
              <w:rPr>
                <w:sz w:val="24"/>
                <w:szCs w:val="24"/>
              </w:rPr>
            </w:pPr>
            <w:r>
              <w:rPr>
                <w:rFonts w:ascii="Times New Roman" w:hAnsi="Times New Roman" w:cs="Times New Roman"/>
                <w:b/>
                <w:color w:val="#000000"/>
                <w:sz w:val="24"/>
                <w:szCs w:val="24"/>
              </w:rPr>
              <w:t> развития дошкольника.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Задачи формирования здорового образа жизни детей дошкольного</w:t>
            </w:r>
          </w:p>
          <w:p>
            <w:pPr>
              <w:jc w:val="center"/>
              <w:spacing w:after="0" w:line="240" w:lineRule="auto"/>
              <w:rPr>
                <w:sz w:val="24"/>
                <w:szCs w:val="24"/>
              </w:rPr>
            </w:pPr>
            <w:r>
              <w:rPr>
                <w:rFonts w:ascii="Times New Roman" w:hAnsi="Times New Roman" w:cs="Times New Roman"/>
                <w:b/>
                <w:color w:val="#000000"/>
                <w:sz w:val="24"/>
                <w:szCs w:val="24"/>
              </w:rPr>
              <w:t> возраста, формирования экологической культуры.</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w:t>
            </w:r>
          </w:p>
          <w:p>
            <w:pPr>
              <w:jc w:val="center"/>
              <w:spacing w:after="0" w:line="240" w:lineRule="auto"/>
              <w:rPr>
                <w:sz w:val="24"/>
                <w:szCs w:val="24"/>
              </w:rPr>
            </w:pPr>
            <w:r>
              <w:rPr>
                <w:rFonts w:ascii="Times New Roman" w:hAnsi="Times New Roman" w:cs="Times New Roman"/>
                <w:b/>
                <w:color w:val="#000000"/>
                <w:sz w:val="24"/>
                <w:szCs w:val="24"/>
              </w:rPr>
              <w:t> организационных</w:t>
            </w:r>
          </w:p>
          <w:p>
            <w:pPr>
              <w:jc w:val="center"/>
              <w:spacing w:after="0" w:line="240" w:lineRule="auto"/>
              <w:rPr>
                <w:sz w:val="24"/>
                <w:szCs w:val="24"/>
              </w:rPr>
            </w:pPr>
            <w:r>
              <w:rPr>
                <w:rFonts w:ascii="Times New Roman" w:hAnsi="Times New Roman" w:cs="Times New Roman"/>
                <w:b/>
                <w:color w:val="#000000"/>
                <w:sz w:val="24"/>
                <w:szCs w:val="24"/>
              </w:rPr>
              <w:t> форм</w:t>
            </w:r>
          </w:p>
          <w:p>
            <w:pPr>
              <w:jc w:val="center"/>
              <w:spacing w:after="0" w:line="240" w:lineRule="auto"/>
              <w:rPr>
                <w:sz w:val="24"/>
                <w:szCs w:val="24"/>
              </w:rPr>
            </w:pPr>
            <w:r>
              <w:rPr>
                <w:rFonts w:ascii="Times New Roman" w:hAnsi="Times New Roman" w:cs="Times New Roman"/>
                <w:b/>
                <w:color w:val="#000000"/>
                <w:sz w:val="24"/>
                <w:szCs w:val="24"/>
              </w:rPr>
              <w:t> в</w:t>
            </w:r>
          </w:p>
          <w:p>
            <w:pPr>
              <w:jc w:val="center"/>
              <w:spacing w:after="0" w:line="240" w:lineRule="auto"/>
              <w:rPr>
                <w:sz w:val="24"/>
                <w:szCs w:val="24"/>
              </w:rPr>
            </w:pPr>
            <w:r>
              <w:rPr>
                <w:rFonts w:ascii="Times New Roman" w:hAnsi="Times New Roman" w:cs="Times New Roman"/>
                <w:b/>
                <w:color w:val="#000000"/>
                <w:sz w:val="24"/>
                <w:szCs w:val="24"/>
              </w:rPr>
              <w:t> процессе</w:t>
            </w:r>
          </w:p>
          <w:p>
            <w:pPr>
              <w:jc w:val="center"/>
              <w:spacing w:after="0" w:line="240" w:lineRule="auto"/>
              <w:rPr>
                <w:sz w:val="24"/>
                <w:szCs w:val="24"/>
              </w:rPr>
            </w:pPr>
            <w:r>
              <w:rPr>
                <w:rFonts w:ascii="Times New Roman" w:hAnsi="Times New Roman" w:cs="Times New Roman"/>
                <w:b/>
                <w:color w:val="#000000"/>
                <w:sz w:val="24"/>
                <w:szCs w:val="24"/>
              </w:rPr>
              <w:t> познавательного развития дошкольника</w:t>
            </w:r>
          </w:p>
          <w:p>
            <w:pPr>
              <w:jc w:val="center"/>
              <w:spacing w:after="0" w:line="240" w:lineRule="auto"/>
              <w:rPr>
                <w:sz w:val="24"/>
                <w:szCs w:val="24"/>
              </w:rPr>
            </w:pPr>
            <w:r>
              <w:rPr>
                <w:rFonts w:ascii="Times New Roman" w:hAnsi="Times New Roman" w:cs="Times New Roman"/>
                <w:b/>
                <w:color w:val="#000000"/>
                <w:sz w:val="24"/>
                <w:szCs w:val="24"/>
              </w:rPr>
              <w:t> Занятие - основная форма работы. Комбинированные</w:t>
            </w:r>
          </w:p>
          <w:p>
            <w:pPr>
              <w:jc w:val="center"/>
              <w:spacing w:after="0" w:line="240" w:lineRule="auto"/>
              <w:rPr>
                <w:sz w:val="24"/>
                <w:szCs w:val="24"/>
              </w:rPr>
            </w:pPr>
            <w:r>
              <w:rPr>
                <w:rFonts w:ascii="Times New Roman" w:hAnsi="Times New Roman" w:cs="Times New Roman"/>
                <w:b/>
                <w:color w:val="#000000"/>
                <w:sz w:val="24"/>
                <w:szCs w:val="24"/>
              </w:rPr>
              <w:t> занятия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«Технологии развития первичных представлений дошкольников об окружающем мире » / Арбузова Е.Н..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ознакомления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окружающим</w:t>
            </w:r>
            <w:r>
              <w:rPr/>
              <w:t xml:space="preserve"> </w:t>
            </w:r>
            <w:r>
              <w:rPr>
                <w:rFonts w:ascii="Times New Roman" w:hAnsi="Times New Roman" w:cs="Times New Roman"/>
                <w:color w:val="#000000"/>
                <w:sz w:val="24"/>
                <w:szCs w:val="24"/>
              </w:rPr>
              <w:t>миром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предшкольном</w:t>
            </w:r>
            <w:r>
              <w:rPr/>
              <w:t xml:space="preserve"> </w:t>
            </w:r>
            <w:r>
              <w:rPr>
                <w:rFonts w:ascii="Times New Roman" w:hAnsi="Times New Roman" w:cs="Times New Roman"/>
                <w:color w:val="#000000"/>
                <w:sz w:val="24"/>
                <w:szCs w:val="24"/>
              </w:rPr>
              <w:t>возрасте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Козина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978-5-534-05347-0.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https://urait.ru/bcode/438826</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предмета</w:t>
            </w:r>
            <w:r>
              <w:rPr/>
              <w:t xml:space="preserve"> </w:t>
            </w:r>
            <w:r>
              <w:rPr>
                <w:rFonts w:ascii="Times New Roman" w:hAnsi="Times New Roman" w:cs="Times New Roman"/>
                <w:color w:val="#000000"/>
                <w:sz w:val="24"/>
                <w:szCs w:val="24"/>
              </w:rPr>
              <w:t>«Окружающий</w:t>
            </w:r>
            <w:r>
              <w:rPr/>
              <w:t xml:space="preserve"> </w:t>
            </w:r>
            <w:r>
              <w:rPr>
                <w:rFonts w:ascii="Times New Roman" w:hAnsi="Times New Roman" w:cs="Times New Roman"/>
                <w:color w:val="#000000"/>
                <w:sz w:val="24"/>
                <w:szCs w:val="24"/>
              </w:rPr>
              <w:t>мир»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Добротин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Смирнова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Рыжова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Вороненко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Смирнова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978-5-534-06988-4.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https://urait.ru/bcode/433225</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интегрированного</w:t>
            </w:r>
            <w:r>
              <w:rPr/>
              <w:t xml:space="preserve"> </w:t>
            </w:r>
            <w:r>
              <w:rPr>
                <w:rFonts w:ascii="Times New Roman" w:hAnsi="Times New Roman" w:cs="Times New Roman"/>
                <w:color w:val="#000000"/>
                <w:sz w:val="24"/>
                <w:szCs w:val="24"/>
              </w:rPr>
              <w:t>курса</w:t>
            </w:r>
            <w:r>
              <w:rPr/>
              <w:t xml:space="preserve"> </w:t>
            </w:r>
            <w:r>
              <w:rPr>
                <w:rFonts w:ascii="Times New Roman" w:hAnsi="Times New Roman" w:cs="Times New Roman"/>
                <w:color w:val="#000000"/>
                <w:sz w:val="24"/>
                <w:szCs w:val="24"/>
              </w:rPr>
              <w:t>"окружающий</w:t>
            </w:r>
            <w:r>
              <w:rPr/>
              <w:t xml:space="preserve"> </w:t>
            </w:r>
            <w:r>
              <w:rPr>
                <w:rFonts w:ascii="Times New Roman" w:hAnsi="Times New Roman" w:cs="Times New Roman"/>
                <w:color w:val="#000000"/>
                <w:sz w:val="24"/>
                <w:szCs w:val="24"/>
              </w:rPr>
              <w:t>мир"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Миронов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978-5-534-10596-4.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https://urait.ru/bcode/430894</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637.43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Дошкольное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дисциплинам</w:t>
            </w:r>
            <w:r>
              <w:rPr/>
              <w:t xml:space="preserve"> </w:t>
            </w:r>
            <w:r>
              <w:rPr>
                <w:rFonts w:ascii="Times New Roman" w:hAnsi="Times New Roman" w:cs="Times New Roman"/>
                <w:color w:val="#000000"/>
                <w:sz w:val="24"/>
                <w:szCs w:val="24"/>
              </w:rPr>
              <w:t>профессионального</w:t>
            </w:r>
            <w:r>
              <w:rPr/>
              <w:t xml:space="preserve"> </w:t>
            </w:r>
            <w:r>
              <w:rPr>
                <w:rFonts w:ascii="Times New Roman" w:hAnsi="Times New Roman" w:cs="Times New Roman"/>
                <w:color w:val="#000000"/>
                <w:sz w:val="24"/>
                <w:szCs w:val="24"/>
              </w:rPr>
              <w:t>учебного</w:t>
            </w:r>
            <w:r>
              <w:rPr/>
              <w:t xml:space="preserve"> </w:t>
            </w:r>
            <w:r>
              <w:rPr>
                <w:rFonts w:ascii="Times New Roman" w:hAnsi="Times New Roman" w:cs="Times New Roman"/>
                <w:color w:val="#000000"/>
                <w:sz w:val="24"/>
                <w:szCs w:val="24"/>
              </w:rPr>
              <w:t>цикла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Газина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Яшина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Алексеева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Андрюшина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Богданова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Буллер</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Буянова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Комиссарова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Лебедева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Павлова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Парамонова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Радынова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Степаненкова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Фокина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978-5-534-09051-2.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https://urait.ru/bcode/442378</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Дошкольная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Болотина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Комарова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Баранов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978-5-534-06925-9.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https://urait.ru/bcode/437375</w:t>
            </w:r>
            <w:r>
              <w:rPr/>
              <w:t xml:space="preserve"> </w:t>
            </w:r>
          </w:p>
        </w:tc>
      </w:tr>
      <w:tr>
        <w:trPr>
          <w:trHeight w:hRule="exact" w:val="799.3859"/>
        </w:trPr>
        <w:tc>
          <w:tcPr>
            <w:tcW w:w="9654" w:type="dxa"/>
            <w:gridSpan w:val="2"/>
            <w:tcBorders>
</w:tcBorders>
            <w:vMerge/>
            <w:shd w:val="clear" w:color="#000000" w:fill="#FFFFFF"/>
            <w:vAlign w:val="top"/>
            <w:tcMar>
              <w:left w:w="34" w:type="dxa"/>
              <w:right w:w="34" w:type="dxa"/>
            </w:tcMar>
          </w:tcP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Дошкольная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Ежкова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978-5-534-10152-2.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https://urait.ru/bcode/429442</w:t>
            </w:r>
            <w:r>
              <w:rPr/>
              <w:t xml:space="preserve"> </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предмета</w:t>
            </w:r>
            <w:r>
              <w:rPr/>
              <w:t xml:space="preserve"> </w:t>
            </w:r>
            <w:r>
              <w:rPr>
                <w:rFonts w:ascii="Times New Roman" w:hAnsi="Times New Roman" w:cs="Times New Roman"/>
                <w:color w:val="#000000"/>
                <w:sz w:val="24"/>
                <w:szCs w:val="24"/>
              </w:rPr>
              <w:t>«Окружающий</w:t>
            </w:r>
            <w:r>
              <w:rPr/>
              <w:t xml:space="preserve"> </w:t>
            </w:r>
            <w:r>
              <w:rPr>
                <w:rFonts w:ascii="Times New Roman" w:hAnsi="Times New Roman" w:cs="Times New Roman"/>
                <w:color w:val="#000000"/>
                <w:sz w:val="24"/>
                <w:szCs w:val="24"/>
              </w:rPr>
              <w:t>мир»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Добротин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Смирнова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Рыжова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Вороненко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Смирнова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978-5-534-06988-4.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https://urait.ru/bcode/450634</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17.839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197.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33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601.0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2023-2024_ФГОС3++2023_Бак-ЗФО-ППО (ППДО)(23)_plx_Технологии развития первичных представлений дошкольников об окружающем мире </dc:title>
  <dc:creator>FastReport.NET</dc:creator>
</cp:coreProperties>
</file>